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F74D1" w14:textId="1F917223" w:rsidR="009221E0" w:rsidRDefault="00DC661A" w:rsidP="00DC661A">
      <w:pPr>
        <w:jc w:val="center"/>
        <w:rPr>
          <w:b/>
          <w:sz w:val="36"/>
          <w:szCs w:val="36"/>
          <w:lang w:val="en-AU"/>
        </w:rPr>
      </w:pPr>
      <w:r>
        <w:rPr>
          <w:rFonts w:ascii="Calibri" w:hAnsi="Calibri" w:cs="Tahoma"/>
          <w:b/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79BC2ACF" wp14:editId="3F994F24">
            <wp:simplePos x="0" y="0"/>
            <wp:positionH relativeFrom="column">
              <wp:posOffset>5292725</wp:posOffset>
            </wp:positionH>
            <wp:positionV relativeFrom="page">
              <wp:posOffset>114300</wp:posOffset>
            </wp:positionV>
            <wp:extent cx="860425" cy="9080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_VAULTING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4D5"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1071155A" w:rsidR="00192CD2" w:rsidRPr="00F126CE" w:rsidRDefault="00DC661A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 Vaulting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0A593C">
        <w:trPr>
          <w:trHeight w:val="247"/>
        </w:trPr>
        <w:tc>
          <w:tcPr>
            <w:tcW w:w="9464" w:type="dxa"/>
          </w:tcPr>
          <w:p w14:paraId="23B638E5" w14:textId="01552D82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DC661A">
              <w:rPr>
                <w:b/>
                <w:sz w:val="20"/>
                <w:szCs w:val="20"/>
              </w:rPr>
              <w:t>VAULTING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0A593C">
        <w:trPr>
          <w:trHeight w:val="245"/>
        </w:trPr>
        <w:tc>
          <w:tcPr>
            <w:tcW w:w="9464" w:type="dxa"/>
          </w:tcPr>
          <w:p w14:paraId="4F67FBDA" w14:textId="498C7A42" w:rsidR="00CC6C07" w:rsidRDefault="00CC6C07" w:rsidP="00695757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695757">
              <w:rPr>
                <w:b/>
                <w:sz w:val="20"/>
                <w:szCs w:val="20"/>
              </w:rPr>
              <w:t>MONDAY</w:t>
            </w:r>
            <w:r w:rsidR="0096547E" w:rsidRPr="0096547E">
              <w:rPr>
                <w:b/>
                <w:sz w:val="20"/>
                <w:szCs w:val="20"/>
              </w:rPr>
              <w:t xml:space="preserve"> </w:t>
            </w:r>
            <w:r w:rsidR="00695757">
              <w:rPr>
                <w:b/>
                <w:sz w:val="20"/>
                <w:szCs w:val="20"/>
              </w:rPr>
              <w:t>31</w:t>
            </w:r>
            <w:r w:rsidR="00695757" w:rsidRPr="00695757">
              <w:rPr>
                <w:b/>
                <w:sz w:val="20"/>
                <w:szCs w:val="20"/>
                <w:vertAlign w:val="superscript"/>
              </w:rPr>
              <w:t>st</w:t>
            </w:r>
            <w:r w:rsidR="00695757">
              <w:rPr>
                <w:b/>
                <w:sz w:val="20"/>
                <w:szCs w:val="20"/>
              </w:rPr>
              <w:t xml:space="preserve"> </w:t>
            </w:r>
            <w:r w:rsidR="00BB070C">
              <w:rPr>
                <w:b/>
                <w:sz w:val="20"/>
                <w:szCs w:val="20"/>
              </w:rPr>
              <w:t xml:space="preserve"> </w:t>
            </w:r>
            <w:r w:rsidR="00695757">
              <w:rPr>
                <w:b/>
                <w:sz w:val="20"/>
                <w:szCs w:val="20"/>
              </w:rPr>
              <w:t>May 2021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20"/>
        <w:gridCol w:w="2023"/>
        <w:gridCol w:w="520"/>
        <w:gridCol w:w="2635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0A593C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0A593C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0A593C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0A593C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0A593C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0A593C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0A593C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C6BB776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DC661A">
              <w:rPr>
                <w:sz w:val="20"/>
                <w:szCs w:val="20"/>
              </w:rPr>
              <w:t>Vaulting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0A593C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0A593C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22CBBE06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1285182" w14:textId="77777777" w:rsidR="0096547E" w:rsidRDefault="0096547E" w:rsidP="00695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1" w:history="1">
              <w:r w:rsidR="00695757" w:rsidRPr="00806AF2">
                <w:rPr>
                  <w:rStyle w:val="Hyperlink"/>
                  <w:b/>
                  <w:sz w:val="20"/>
                  <w:szCs w:val="20"/>
                </w:rPr>
                <w:t>danielle.obrien@equestrian.org.au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D040C2">
              <w:rPr>
                <w:b/>
                <w:sz w:val="20"/>
                <w:szCs w:val="20"/>
              </w:rPr>
              <w:t>Sports Services Officer (Vaulting)</w:t>
            </w:r>
          </w:p>
          <w:p w14:paraId="6A7BA5F3" w14:textId="3AE5E8FF" w:rsidR="00D040C2" w:rsidRDefault="00D040C2" w:rsidP="00695757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0A593C"/>
    <w:rsid w:val="00104A70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35A62"/>
    <w:rsid w:val="00695757"/>
    <w:rsid w:val="006A6B45"/>
    <w:rsid w:val="006B0773"/>
    <w:rsid w:val="007805E5"/>
    <w:rsid w:val="007E3BEC"/>
    <w:rsid w:val="00833CD3"/>
    <w:rsid w:val="008C4B0D"/>
    <w:rsid w:val="009110C4"/>
    <w:rsid w:val="009221E0"/>
    <w:rsid w:val="0096547E"/>
    <w:rsid w:val="00997E8F"/>
    <w:rsid w:val="00AB0F4B"/>
    <w:rsid w:val="00AC0ACB"/>
    <w:rsid w:val="00AD643E"/>
    <w:rsid w:val="00BB070C"/>
    <w:rsid w:val="00BC525F"/>
    <w:rsid w:val="00BC54D5"/>
    <w:rsid w:val="00C173BF"/>
    <w:rsid w:val="00C67E6B"/>
    <w:rsid w:val="00CC6C07"/>
    <w:rsid w:val="00D040C2"/>
    <w:rsid w:val="00D37635"/>
    <w:rsid w:val="00DC661A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ielle.obrien@equestrian.org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Reception Magazines</cp:lastModifiedBy>
  <cp:revision>4</cp:revision>
  <cp:lastPrinted>2016-05-13T07:01:00Z</cp:lastPrinted>
  <dcterms:created xsi:type="dcterms:W3CDTF">2021-04-19T04:37:00Z</dcterms:created>
  <dcterms:modified xsi:type="dcterms:W3CDTF">2021-04-27T23:57:00Z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